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3C" w:rsidRPr="00E55C99" w:rsidRDefault="005C793C" w:rsidP="005C793C">
      <w:pPr>
        <w:rPr>
          <w:i/>
          <w:u w:val="single"/>
        </w:rPr>
      </w:pPr>
      <w:r w:rsidRPr="00E55C99">
        <w:rPr>
          <w:i/>
          <w:u w:val="single"/>
        </w:rPr>
        <w:t>2.1 – Clinic Affiliation/Cooperation</w:t>
      </w:r>
    </w:p>
    <w:p w:rsidR="005C793C" w:rsidRDefault="005C793C" w:rsidP="005C793C">
      <w:r>
        <w:t xml:space="preserve">Camp </w:t>
      </w:r>
      <w:proofErr w:type="spellStart"/>
      <w:r>
        <w:t>Fantastic’s</w:t>
      </w:r>
      <w:proofErr w:type="spellEnd"/>
      <w:r>
        <w:t xml:space="preserve"> medical care is coordinated by the National Cancer Institute, part of the National Institutes of Health (see Memorandum of Understanding on next page). We also receive medical assistance from volunteers at more than a half dozen other regional hospitals, including:</w:t>
      </w:r>
    </w:p>
    <w:p w:rsidR="005C793C" w:rsidRDefault="005C793C" w:rsidP="005C793C">
      <w:r>
        <w:tab/>
      </w:r>
      <w:proofErr w:type="spellStart"/>
      <w:r>
        <w:t>Inova</w:t>
      </w:r>
      <w:proofErr w:type="spellEnd"/>
      <w:r>
        <w:t xml:space="preserve"> Fairfax Hospital (VA)</w:t>
      </w:r>
    </w:p>
    <w:p w:rsidR="005C793C" w:rsidRDefault="005C793C" w:rsidP="005C793C">
      <w:r>
        <w:tab/>
        <w:t>Children’s National Medical Center (DC)</w:t>
      </w:r>
    </w:p>
    <w:p w:rsidR="005C793C" w:rsidRDefault="005C793C" w:rsidP="005C793C">
      <w:r>
        <w:tab/>
        <w:t>Children’s Hospital of Richmond at VCU (VA)</w:t>
      </w:r>
    </w:p>
    <w:p w:rsidR="005C793C" w:rsidRDefault="005C793C" w:rsidP="005C793C">
      <w:r>
        <w:tab/>
        <w:t>Children’s Hospital of the King’s Daughters (Norfolk, VA)</w:t>
      </w:r>
    </w:p>
    <w:p w:rsidR="005C793C" w:rsidRDefault="005C793C" w:rsidP="005C793C">
      <w:r>
        <w:tab/>
        <w:t>University of VA Hospital</w:t>
      </w:r>
    </w:p>
    <w:p w:rsidR="005C793C" w:rsidRDefault="005C793C" w:rsidP="005C793C">
      <w:r>
        <w:tab/>
        <w:t>Sinai Hospital (MD)</w:t>
      </w:r>
    </w:p>
    <w:p w:rsidR="005C793C" w:rsidRDefault="005C793C" w:rsidP="005C793C">
      <w:r>
        <w:tab/>
        <w:t>Johns Hopkins (MD)</w:t>
      </w:r>
    </w:p>
    <w:p w:rsidR="005C793C" w:rsidRDefault="005C793C" w:rsidP="005C793C">
      <w:r>
        <w:t xml:space="preserve">Under the leadership of Dr. Stephen </w:t>
      </w:r>
      <w:proofErr w:type="spellStart"/>
      <w:r>
        <w:t>Chanock</w:t>
      </w:r>
      <w:proofErr w:type="spellEnd"/>
      <w:r>
        <w:t xml:space="preserve"> and Tammy Jenkins, a critical care nurse, NCI provides supplies and staffing valued at more than $250,000 (all donated) as outlined on Page 3. Campers at Camp Fantastic are enrolled as NCI patients during the week of camp, which gives Dr. </w:t>
      </w:r>
      <w:proofErr w:type="spellStart"/>
      <w:r>
        <w:t>Chanock</w:t>
      </w:r>
      <w:proofErr w:type="spellEnd"/>
      <w:r>
        <w:t xml:space="preserve"> and his medical team the authority to monitor treatment as directed by each camper’s home facility.</w:t>
      </w:r>
    </w:p>
    <w:p w:rsidR="005C793C" w:rsidRDefault="005C793C" w:rsidP="005C793C">
      <w:r>
        <w:t>Once campers apply, Nurse Tammy schedules a pre-camp screening interview to assess the camper’s needs and chart their medical, dietary, and physical requirements while at camp. Pertinent information is shared with room counselors and other staff during pre-camp orientation.</w:t>
      </w:r>
    </w:p>
    <w:p w:rsidR="00BB517C" w:rsidRDefault="00BB517C">
      <w:bookmarkStart w:id="0" w:name="_GoBack"/>
      <w:bookmarkEnd w:id="0"/>
    </w:p>
    <w:sectPr w:rsidR="00BB5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3C"/>
    <w:rsid w:val="005C793C"/>
    <w:rsid w:val="00BB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9A25D-275C-4246-BCFE-A8EC88D1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2018-10-04T17:37:00Z</dcterms:created>
  <dcterms:modified xsi:type="dcterms:W3CDTF">2018-10-04T17:38:00Z</dcterms:modified>
</cp:coreProperties>
</file>